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DE4" w:rsidRPr="00560C86" w:rsidRDefault="00ED6DE4" w:rsidP="00832E68">
      <w:pPr>
        <w:pStyle w:val="a3"/>
        <w:jc w:val="center"/>
        <w:rPr>
          <w:rFonts w:ascii="Arial" w:hAnsi="Arial" w:cs="Arial"/>
          <w:b/>
          <w:color w:val="000000"/>
          <w:sz w:val="21"/>
          <w:szCs w:val="21"/>
          <w:shd w:val="clear" w:color="auto" w:fill="F8F8F8"/>
        </w:rPr>
      </w:pPr>
      <w:r w:rsidRPr="00560C86">
        <w:rPr>
          <w:rFonts w:ascii="Arial" w:hAnsi="Arial" w:cs="Arial"/>
          <w:b/>
          <w:color w:val="000000"/>
          <w:sz w:val="21"/>
          <w:szCs w:val="21"/>
          <w:shd w:val="clear" w:color="auto" w:fill="F8F8F8"/>
        </w:rPr>
        <w:t>Техническое задание</w:t>
      </w:r>
    </w:p>
    <w:p w:rsidR="00ED6DE4" w:rsidRPr="00832E68" w:rsidRDefault="00ED6DE4" w:rsidP="00832E68">
      <w:pPr>
        <w:pStyle w:val="a3"/>
        <w:jc w:val="center"/>
        <w:rPr>
          <w:rFonts w:ascii="Arial" w:hAnsi="Arial" w:cs="Arial"/>
          <w:color w:val="000000"/>
          <w:sz w:val="21"/>
          <w:szCs w:val="21"/>
          <w:shd w:val="clear" w:color="auto" w:fill="F8F8F8"/>
        </w:rPr>
      </w:pPr>
      <w:r w:rsidRPr="00832E68">
        <w:rPr>
          <w:rFonts w:ascii="Arial" w:hAnsi="Arial" w:cs="Arial"/>
          <w:color w:val="000000"/>
          <w:sz w:val="21"/>
          <w:szCs w:val="21"/>
          <w:shd w:val="clear" w:color="auto" w:fill="F8F8F8"/>
        </w:rPr>
        <w:t>Арт.</w:t>
      </w:r>
      <w:r w:rsidR="00EC456A">
        <w:rPr>
          <w:rFonts w:ascii="Arial" w:hAnsi="Arial" w:cs="Arial"/>
          <w:color w:val="000000"/>
          <w:sz w:val="21"/>
          <w:szCs w:val="21"/>
          <w:shd w:val="clear" w:color="auto" w:fill="F8F8F8"/>
        </w:rPr>
        <w:t xml:space="preserve"> </w:t>
      </w:r>
      <w:r w:rsidR="000E621E">
        <w:rPr>
          <w:rFonts w:ascii="Arial" w:hAnsi="Arial" w:cs="Arial"/>
          <w:color w:val="000000"/>
          <w:sz w:val="21"/>
          <w:szCs w:val="21"/>
          <w:shd w:val="clear" w:color="auto" w:fill="F8F8F8"/>
        </w:rPr>
        <w:t>10862-1</w:t>
      </w:r>
    </w:p>
    <w:p w:rsidR="00ED6DE4" w:rsidRPr="00BD2C60" w:rsidRDefault="00ED6DE4" w:rsidP="00ED6DE4">
      <w:pPr>
        <w:jc w:val="center"/>
        <w:rPr>
          <w:b/>
          <w:sz w:val="24"/>
          <w:szCs w:val="24"/>
        </w:rPr>
      </w:pPr>
    </w:p>
    <w:p w:rsidR="00ED6DE4" w:rsidRDefault="00ED6DE4" w:rsidP="00951B76">
      <w:pPr>
        <w:ind w:firstLine="708"/>
        <w:rPr>
          <w:b/>
          <w:sz w:val="24"/>
          <w:szCs w:val="24"/>
        </w:rPr>
      </w:pPr>
      <w:r>
        <w:rPr>
          <w:b/>
          <w:sz w:val="24"/>
          <w:szCs w:val="24"/>
        </w:rPr>
        <w:t>Наименование объекта закупки</w:t>
      </w:r>
    </w:p>
    <w:p w:rsidR="000E621E" w:rsidRPr="000E621E" w:rsidRDefault="000E621E" w:rsidP="000E621E">
      <w:pPr>
        <w:pStyle w:val="1"/>
        <w:spacing w:before="0" w:beforeAutospacing="0" w:after="0" w:afterAutospacing="0" w:line="375" w:lineRule="atLeast"/>
        <w:rPr>
          <w:rFonts w:asciiTheme="minorHAnsi" w:hAnsiTheme="minorHAnsi" w:cstheme="minorHAnsi"/>
          <w:b w:val="0"/>
          <w:sz w:val="22"/>
          <w:szCs w:val="22"/>
        </w:rPr>
      </w:pPr>
      <w:r w:rsidRPr="000E621E">
        <w:rPr>
          <w:rFonts w:asciiTheme="minorHAnsi" w:hAnsiTheme="minorHAnsi" w:cstheme="minorHAnsi"/>
          <w:b w:val="0"/>
          <w:sz w:val="22"/>
          <w:szCs w:val="22"/>
        </w:rPr>
        <w:t>Система вызова помощи (Кнопка и приемное устройство)</w:t>
      </w:r>
    </w:p>
    <w:p w:rsidR="000E621E" w:rsidRPr="000E621E" w:rsidRDefault="000E621E" w:rsidP="00951B76">
      <w:pPr>
        <w:ind w:firstLine="708"/>
        <w:rPr>
          <w:sz w:val="24"/>
          <w:szCs w:val="24"/>
        </w:rPr>
      </w:pPr>
    </w:p>
    <w:p w:rsidR="00150466" w:rsidRPr="0088007F" w:rsidRDefault="00150466" w:rsidP="0088007F">
      <w:pPr>
        <w:ind w:firstLine="708"/>
        <w:rPr>
          <w:b/>
          <w:sz w:val="24"/>
          <w:szCs w:val="24"/>
        </w:rPr>
      </w:pPr>
      <w:r w:rsidRPr="00711BC0">
        <w:rPr>
          <w:b/>
          <w:sz w:val="24"/>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CD5008" w:rsidRPr="003B39F5" w:rsidTr="003B39F5">
        <w:tc>
          <w:tcPr>
            <w:tcW w:w="2547" w:type="dxa"/>
            <w:shd w:val="clear" w:color="auto" w:fill="auto"/>
          </w:tcPr>
          <w:p w:rsidR="00CD5008" w:rsidRPr="003B39F5" w:rsidRDefault="00D856E2" w:rsidP="00711BC0">
            <w:pPr>
              <w:rPr>
                <w:rFonts w:asciiTheme="minorHAnsi" w:hAnsiTheme="minorHAnsi" w:cstheme="minorHAnsi"/>
              </w:rPr>
            </w:pPr>
            <w:r w:rsidRPr="003B39F5">
              <w:rPr>
                <w:rFonts w:asciiTheme="minorHAnsi" w:hAnsiTheme="minorHAnsi" w:cstheme="minorHAnsi"/>
              </w:rPr>
              <w:t>Описание объекта закупки</w:t>
            </w:r>
          </w:p>
        </w:tc>
        <w:tc>
          <w:tcPr>
            <w:tcW w:w="6798" w:type="dxa"/>
            <w:shd w:val="clear" w:color="auto" w:fill="auto"/>
          </w:tcPr>
          <w:p w:rsidR="00CD5008" w:rsidRPr="003B39F5" w:rsidRDefault="000E621E" w:rsidP="00C56375">
            <w:pPr>
              <w:spacing w:line="240" w:lineRule="auto"/>
              <w:rPr>
                <w:rFonts w:asciiTheme="minorHAnsi" w:hAnsiTheme="minorHAnsi" w:cstheme="minorHAnsi"/>
              </w:rPr>
            </w:pPr>
            <w:r w:rsidRPr="003B39F5">
              <w:rPr>
                <w:rFonts w:asciiTheme="minorHAnsi" w:hAnsiTheme="minorHAnsi" w:cstheme="minorHAnsi"/>
              </w:rPr>
              <w:t>Беспро</w:t>
            </w:r>
            <w:r w:rsidR="007B3C89" w:rsidRPr="003B39F5">
              <w:rPr>
                <w:rFonts w:asciiTheme="minorHAnsi" w:hAnsiTheme="minorHAnsi" w:cstheme="minorHAnsi"/>
              </w:rPr>
              <w:t>водная система вызова персонала</w:t>
            </w:r>
            <w:r w:rsidRPr="003B39F5">
              <w:rPr>
                <w:rFonts w:asciiTheme="minorHAnsi" w:hAnsiTheme="minorHAnsi" w:cstheme="minorHAnsi"/>
              </w:rPr>
              <w:t> используется мало</w:t>
            </w:r>
            <w:r w:rsidR="007B3C89" w:rsidRPr="003B39F5">
              <w:rPr>
                <w:rFonts w:asciiTheme="minorHAnsi" w:hAnsiTheme="minorHAnsi" w:cstheme="minorHAnsi"/>
              </w:rPr>
              <w:t>мобильными группами населения (</w:t>
            </w:r>
            <w:r w:rsidRPr="003B39F5">
              <w:rPr>
                <w:rFonts w:asciiTheme="minorHAnsi" w:hAnsiTheme="minorHAnsi" w:cstheme="minorHAnsi"/>
              </w:rPr>
              <w:t>людьми с ограниченными возможностями, пожилыми людьми, родителями с маленькими детьми в колясках) для оповещения сотрудников о необходимости оказания помощи в месте, откуда был совершен вызов. Обычно, кнопка устанавливаются при входе в общественные места или в санитарных комнатах учреждения. В комплект входит специальное приемное устройство, которое подключается в сеть 220 вольт при помощи оборудованного на корпусе стандартного разъема типа C и кнопка вызова, на корпус которой нанесены надписи по системе Брайля.</w:t>
            </w:r>
          </w:p>
        </w:tc>
      </w:tr>
      <w:tr w:rsidR="0088007F" w:rsidRPr="003B39F5" w:rsidTr="003B39F5">
        <w:tc>
          <w:tcPr>
            <w:tcW w:w="2547" w:type="dxa"/>
            <w:shd w:val="clear" w:color="auto" w:fill="auto"/>
          </w:tcPr>
          <w:p w:rsidR="0088007F" w:rsidRPr="003B39F5" w:rsidRDefault="00D856E2" w:rsidP="00D42983">
            <w:pPr>
              <w:rPr>
                <w:rFonts w:asciiTheme="minorHAnsi" w:hAnsiTheme="minorHAnsi" w:cstheme="minorHAnsi"/>
              </w:rPr>
            </w:pPr>
            <w:r w:rsidRPr="003B39F5">
              <w:rPr>
                <w:rFonts w:asciiTheme="minorHAnsi" w:hAnsiTheme="minorHAnsi" w:cstheme="minorHAnsi"/>
              </w:rPr>
              <w:t>Цель закупки</w:t>
            </w:r>
          </w:p>
        </w:tc>
        <w:tc>
          <w:tcPr>
            <w:tcW w:w="6798" w:type="dxa"/>
            <w:shd w:val="clear" w:color="auto" w:fill="auto"/>
          </w:tcPr>
          <w:p w:rsidR="0088007F" w:rsidRPr="003B39F5" w:rsidRDefault="000E621E" w:rsidP="00C56375">
            <w:pPr>
              <w:pStyle w:val="a3"/>
              <w:rPr>
                <w:rFonts w:asciiTheme="minorHAnsi" w:hAnsiTheme="minorHAnsi" w:cstheme="minorHAnsi"/>
              </w:rPr>
            </w:pPr>
            <w:r w:rsidRPr="003B39F5">
              <w:rPr>
                <w:rFonts w:asciiTheme="minorHAnsi" w:hAnsiTheme="minorHAnsi" w:cstheme="minorHAnsi"/>
              </w:rPr>
              <w:t>Для оборудования объектов с целью обеспечения доступности и безопасности для МГН.</w:t>
            </w:r>
          </w:p>
        </w:tc>
      </w:tr>
      <w:tr w:rsidR="0088007F" w:rsidRPr="003B39F5" w:rsidTr="003B39F5">
        <w:tc>
          <w:tcPr>
            <w:tcW w:w="2547" w:type="dxa"/>
            <w:shd w:val="clear" w:color="auto" w:fill="auto"/>
          </w:tcPr>
          <w:p w:rsidR="0088007F" w:rsidRPr="003B39F5" w:rsidRDefault="00D856E2" w:rsidP="00577031">
            <w:pPr>
              <w:rPr>
                <w:rFonts w:asciiTheme="minorHAnsi" w:hAnsiTheme="minorHAnsi" w:cstheme="minorHAnsi"/>
              </w:rPr>
            </w:pPr>
            <w:r w:rsidRPr="003B39F5">
              <w:rPr>
                <w:rFonts w:asciiTheme="minorHAnsi" w:hAnsiTheme="minorHAnsi" w:cstheme="minorHAnsi"/>
              </w:rPr>
              <w:t xml:space="preserve">Требования к конструкции </w:t>
            </w:r>
            <w:r w:rsidR="00577031" w:rsidRPr="003B39F5">
              <w:rPr>
                <w:rFonts w:asciiTheme="minorHAnsi" w:hAnsiTheme="minorHAnsi" w:cstheme="minorHAnsi"/>
              </w:rPr>
              <w:t>приёмника ПС-2</w:t>
            </w:r>
          </w:p>
        </w:tc>
        <w:tc>
          <w:tcPr>
            <w:tcW w:w="6798" w:type="dxa"/>
            <w:shd w:val="clear" w:color="auto" w:fill="auto"/>
          </w:tcPr>
          <w:p w:rsidR="00577031" w:rsidRPr="003B39F5" w:rsidRDefault="00577031" w:rsidP="00577031">
            <w:pPr>
              <w:pStyle w:val="a3"/>
              <w:rPr>
                <w:rFonts w:asciiTheme="minorHAnsi" w:hAnsiTheme="minorHAnsi" w:cstheme="minorHAnsi"/>
              </w:rPr>
            </w:pPr>
            <w:r w:rsidRPr="003B39F5">
              <w:rPr>
                <w:rFonts w:asciiTheme="minorHAnsi" w:hAnsiTheme="minorHAnsi" w:cstheme="minorHAnsi"/>
              </w:rPr>
              <w:t xml:space="preserve">Изделие должно быть выполнено в пластиковом корпусе, в своей конструкции иметь динамик и штекер для питания. </w:t>
            </w:r>
          </w:p>
          <w:p w:rsidR="0088007F" w:rsidRPr="003B39F5" w:rsidRDefault="00577031" w:rsidP="00577031">
            <w:pPr>
              <w:pStyle w:val="a3"/>
              <w:rPr>
                <w:rFonts w:asciiTheme="minorHAnsi" w:hAnsiTheme="minorHAnsi" w:cstheme="minorHAnsi"/>
              </w:rPr>
            </w:pPr>
            <w:r w:rsidRPr="003B39F5">
              <w:rPr>
                <w:rFonts w:asciiTheme="minorHAnsi" w:hAnsiTheme="minorHAnsi" w:cstheme="minorHAnsi"/>
              </w:rPr>
              <w:t>Изделие должно обладать небольшими габаритами.  Настройка сигналов должна осуществляться механическими переключателями.</w:t>
            </w:r>
          </w:p>
        </w:tc>
      </w:tr>
      <w:tr w:rsidR="00577031" w:rsidRPr="003B39F5" w:rsidTr="003B39F5">
        <w:tc>
          <w:tcPr>
            <w:tcW w:w="2547" w:type="dxa"/>
            <w:shd w:val="clear" w:color="auto" w:fill="auto"/>
          </w:tcPr>
          <w:p w:rsidR="00577031" w:rsidRPr="003B39F5" w:rsidRDefault="00577031" w:rsidP="00D42983">
            <w:pPr>
              <w:rPr>
                <w:rFonts w:asciiTheme="minorHAnsi" w:hAnsiTheme="minorHAnsi" w:cstheme="minorHAnsi"/>
              </w:rPr>
            </w:pPr>
            <w:r w:rsidRPr="003B39F5">
              <w:rPr>
                <w:rFonts w:asciiTheme="minorHAnsi" w:hAnsiTheme="minorHAnsi" w:cstheme="minorHAnsi"/>
              </w:rPr>
              <w:t>Требования к конструкции кнопки вызова помощи БК-33/81</w:t>
            </w:r>
          </w:p>
        </w:tc>
        <w:tc>
          <w:tcPr>
            <w:tcW w:w="6798" w:type="dxa"/>
            <w:shd w:val="clear" w:color="auto" w:fill="auto"/>
          </w:tcPr>
          <w:p w:rsidR="00577031" w:rsidRPr="003B39F5" w:rsidRDefault="00577031" w:rsidP="00577031">
            <w:pPr>
              <w:pStyle w:val="a3"/>
              <w:rPr>
                <w:rFonts w:asciiTheme="minorHAnsi" w:hAnsiTheme="minorHAnsi" w:cstheme="minorHAnsi"/>
              </w:rPr>
            </w:pPr>
            <w:r w:rsidRPr="003B39F5">
              <w:rPr>
                <w:rFonts w:asciiTheme="minorHAnsi" w:hAnsiTheme="minorHAnsi" w:cstheme="minorHAnsi"/>
              </w:rPr>
              <w:t>Изделие должно быть комбинированным и состоять из кнопки активации, выполненной в пластиковом корпусе белого цвета для контраста с информационной табличкой, выполненной из ПВХ, толщиной не менее 3мм. С целью обеспечить доступность изделия тотально незрячим и слабовидящим людям, кнопка и информационная табличка должны быть оборудованы текстом по системе Брайля и объемным рисунком черного цвета для контраста с подстилающей поверхностью, нанесенных производственным способом.</w:t>
            </w:r>
          </w:p>
          <w:p w:rsidR="00577031" w:rsidRPr="003B39F5" w:rsidRDefault="00577031" w:rsidP="00577031">
            <w:pPr>
              <w:pStyle w:val="a3"/>
              <w:rPr>
                <w:rFonts w:asciiTheme="minorHAnsi" w:hAnsiTheme="minorHAnsi" w:cstheme="minorHAnsi"/>
              </w:rPr>
            </w:pPr>
            <w:r w:rsidRPr="003B39F5">
              <w:rPr>
                <w:rFonts w:asciiTheme="minorHAnsi" w:hAnsiTheme="minorHAnsi" w:cstheme="minorHAnsi"/>
              </w:rPr>
              <w:t>Активация изделия должна быть механической и осуществляться при помощи кнопки.</w:t>
            </w:r>
          </w:p>
          <w:p w:rsidR="00577031" w:rsidRPr="003B39F5" w:rsidRDefault="00577031" w:rsidP="00577031">
            <w:pPr>
              <w:pStyle w:val="a3"/>
              <w:rPr>
                <w:rFonts w:asciiTheme="minorHAnsi" w:hAnsiTheme="minorHAnsi" w:cstheme="minorHAnsi"/>
              </w:rPr>
            </w:pPr>
            <w:r w:rsidRPr="003B39F5">
              <w:rPr>
                <w:rFonts w:asciiTheme="minorHAnsi" w:hAnsiTheme="minorHAnsi" w:cstheme="minorHAnsi"/>
              </w:rPr>
              <w:t>На изделии должно присутствовать визуальное подтверждение информации.</w:t>
            </w:r>
          </w:p>
          <w:p w:rsidR="00577031" w:rsidRPr="003B39F5" w:rsidRDefault="00577031" w:rsidP="00577031">
            <w:pPr>
              <w:pStyle w:val="a3"/>
              <w:rPr>
                <w:rFonts w:asciiTheme="minorHAnsi" w:hAnsiTheme="minorHAnsi" w:cstheme="minorHAnsi"/>
              </w:rPr>
            </w:pPr>
            <w:r w:rsidRPr="003B39F5">
              <w:rPr>
                <w:rFonts w:asciiTheme="minorHAnsi" w:hAnsiTheme="minorHAnsi" w:cstheme="minorHAnsi"/>
              </w:rPr>
              <w:t>Устройство должно иметь возможность сопряжения с двухканальными системами вызова помощи и иметь возможность использовать усилитель.</w:t>
            </w:r>
          </w:p>
          <w:p w:rsidR="00577031" w:rsidRPr="003B39F5" w:rsidRDefault="00577031" w:rsidP="00577031">
            <w:pPr>
              <w:pStyle w:val="a3"/>
              <w:rPr>
                <w:rFonts w:asciiTheme="minorHAnsi" w:hAnsiTheme="minorHAnsi" w:cstheme="minorHAnsi"/>
              </w:rPr>
            </w:pPr>
            <w:r w:rsidRPr="003B39F5">
              <w:rPr>
                <w:rFonts w:asciiTheme="minorHAnsi" w:hAnsiTheme="minorHAnsi" w:cstheme="minorHAnsi"/>
              </w:rPr>
              <w:t xml:space="preserve">Питание изделия должно осуществляться при помощи </w:t>
            </w:r>
            <w:proofErr w:type="spellStart"/>
            <w:r w:rsidRPr="003B39F5">
              <w:rPr>
                <w:rFonts w:asciiTheme="minorHAnsi" w:hAnsiTheme="minorHAnsi" w:cstheme="minorHAnsi"/>
              </w:rPr>
              <w:t>гольванического</w:t>
            </w:r>
            <w:proofErr w:type="spellEnd"/>
            <w:r w:rsidRPr="003B39F5">
              <w:rPr>
                <w:rFonts w:asciiTheme="minorHAnsi" w:hAnsiTheme="minorHAnsi" w:cstheme="minorHAnsi"/>
              </w:rPr>
              <w:t xml:space="preserve"> элемента.</w:t>
            </w:r>
          </w:p>
        </w:tc>
      </w:tr>
      <w:tr w:rsidR="00577031" w:rsidRPr="003B39F5" w:rsidTr="003B39F5">
        <w:tc>
          <w:tcPr>
            <w:tcW w:w="2547" w:type="dxa"/>
            <w:shd w:val="clear" w:color="auto" w:fill="auto"/>
          </w:tcPr>
          <w:p w:rsidR="00577031" w:rsidRPr="003B39F5" w:rsidRDefault="00577031" w:rsidP="00D42983">
            <w:pPr>
              <w:rPr>
                <w:rFonts w:asciiTheme="minorHAnsi" w:hAnsiTheme="minorHAnsi" w:cstheme="minorHAnsi"/>
              </w:rPr>
            </w:pPr>
            <w:r w:rsidRPr="003B39F5">
              <w:rPr>
                <w:rFonts w:asciiTheme="minorHAnsi" w:hAnsiTheme="minorHAnsi" w:cstheme="minorHAnsi"/>
              </w:rPr>
              <w:t xml:space="preserve">Требования к конструктивному исполнению </w:t>
            </w:r>
            <w:r w:rsidRPr="003B39F5">
              <w:rPr>
                <w:rFonts w:asciiTheme="minorHAnsi" w:hAnsiTheme="minorHAnsi" w:cstheme="minorHAnsi"/>
              </w:rPr>
              <w:lastRenderedPageBreak/>
              <w:t>информационных табличек</w:t>
            </w:r>
          </w:p>
        </w:tc>
        <w:tc>
          <w:tcPr>
            <w:tcW w:w="6798" w:type="dxa"/>
            <w:shd w:val="clear" w:color="auto" w:fill="auto"/>
          </w:tcPr>
          <w:p w:rsidR="00577031" w:rsidRPr="003B39F5" w:rsidRDefault="00577031" w:rsidP="000200A1">
            <w:pPr>
              <w:pStyle w:val="a3"/>
              <w:rPr>
                <w:rFonts w:asciiTheme="minorHAnsi" w:hAnsiTheme="minorHAnsi" w:cstheme="minorHAnsi"/>
              </w:rPr>
            </w:pPr>
            <w:r w:rsidRPr="003B39F5">
              <w:rPr>
                <w:rFonts w:asciiTheme="minorHAnsi" w:hAnsiTheme="minorHAnsi" w:cstheme="minorHAnsi"/>
              </w:rPr>
              <w:lastRenderedPageBreak/>
              <w:t>С целью уменьшения себестоимости изделия, а также обеспечения его небольшой массы, изделие должно быть изготовлено из белого поливинилхлорида, толщиной не более 3,5мм. Лицевая часть изделия должна быть покрыта плёнкой желтого цвета, для контраста с нанесённым на текстом черного и красного цветов, толщиной плёнки не более 100мкм.</w:t>
            </w:r>
          </w:p>
        </w:tc>
      </w:tr>
      <w:tr w:rsidR="00577031" w:rsidRPr="003B39F5" w:rsidTr="003B39F5">
        <w:tc>
          <w:tcPr>
            <w:tcW w:w="2547" w:type="dxa"/>
            <w:shd w:val="clear" w:color="auto" w:fill="auto"/>
          </w:tcPr>
          <w:p w:rsidR="00577031" w:rsidRPr="003B39F5" w:rsidRDefault="00577031" w:rsidP="00D42983">
            <w:pPr>
              <w:rPr>
                <w:rFonts w:asciiTheme="minorHAnsi" w:hAnsiTheme="minorHAnsi" w:cstheme="minorHAnsi"/>
              </w:rPr>
            </w:pPr>
            <w:r w:rsidRPr="003B39F5">
              <w:rPr>
                <w:rFonts w:asciiTheme="minorHAnsi" w:hAnsiTheme="minorHAnsi" w:cstheme="minorHAnsi"/>
              </w:rPr>
              <w:t>Требования к конструктивному исполнению тактильной таблички к кнопкам вызова с информацией</w:t>
            </w:r>
          </w:p>
        </w:tc>
        <w:tc>
          <w:tcPr>
            <w:tcW w:w="6798" w:type="dxa"/>
            <w:shd w:val="clear" w:color="auto" w:fill="auto"/>
          </w:tcPr>
          <w:p w:rsidR="00577031" w:rsidRPr="003B39F5" w:rsidRDefault="00577031" w:rsidP="000200A1">
            <w:pPr>
              <w:pStyle w:val="a3"/>
              <w:rPr>
                <w:rFonts w:asciiTheme="minorHAnsi" w:hAnsiTheme="minorHAnsi" w:cstheme="minorHAnsi"/>
              </w:rPr>
            </w:pPr>
            <w:r w:rsidRPr="003B39F5">
              <w:rPr>
                <w:rFonts w:asciiTheme="minorHAnsi" w:hAnsiTheme="minorHAnsi" w:cstheme="minorHAnsi"/>
              </w:rPr>
              <w:t>С целью уменьшения себестоимости изделия, а также обеспечения его небольшой массы, изделие должно быть изготовлено из белого поливинилхлорида, толщиной не более 3,5мм. Лицевая часть изделия должна быть покрыта плёнкой, толщиной не более 100мкм. желтого цвета, для контраста с нанесёнными на ней объемным  рисунком, а также точечным текстом по системе Брайля черного цвета.</w:t>
            </w:r>
          </w:p>
        </w:tc>
      </w:tr>
      <w:tr w:rsidR="00577031" w:rsidRPr="003B39F5" w:rsidTr="003B39F5">
        <w:tc>
          <w:tcPr>
            <w:tcW w:w="2547" w:type="dxa"/>
            <w:shd w:val="clear" w:color="auto" w:fill="auto"/>
          </w:tcPr>
          <w:p w:rsidR="00577031" w:rsidRPr="003B39F5" w:rsidRDefault="00577031" w:rsidP="00D42983">
            <w:pPr>
              <w:rPr>
                <w:rFonts w:asciiTheme="minorHAnsi" w:hAnsiTheme="minorHAnsi" w:cstheme="minorHAnsi"/>
              </w:rPr>
            </w:pPr>
            <w:r w:rsidRPr="003B39F5">
              <w:rPr>
                <w:rFonts w:asciiTheme="minorHAnsi" w:hAnsiTheme="minorHAnsi" w:cstheme="minorHAnsi"/>
              </w:rPr>
              <w:t>Требования к конструктивному исполнению тактильных указателей</w:t>
            </w:r>
          </w:p>
        </w:tc>
        <w:tc>
          <w:tcPr>
            <w:tcW w:w="6798" w:type="dxa"/>
            <w:shd w:val="clear" w:color="auto" w:fill="auto"/>
          </w:tcPr>
          <w:p w:rsidR="00577031" w:rsidRPr="003B39F5" w:rsidRDefault="00577031" w:rsidP="000200A1">
            <w:pPr>
              <w:pStyle w:val="a3"/>
              <w:rPr>
                <w:rFonts w:asciiTheme="minorHAnsi" w:hAnsiTheme="minorHAnsi" w:cstheme="minorHAnsi"/>
              </w:rPr>
            </w:pPr>
            <w:r w:rsidRPr="003B39F5">
              <w:rPr>
                <w:rFonts w:asciiTheme="minorHAnsi" w:hAnsiTheme="minorHAnsi" w:cstheme="minorHAnsi"/>
              </w:rPr>
              <w:t>С целью уменьшения себестоимости изделия, а также обеспечения его небольшой массы, изделие должно быть изготовлено из белого поливинилхлорида, толщиной не более 3,5мм. Лицевая часть изделия должна быть покрыта плёнкой, толщиной не более 100мкм. желтого цвета, для контраста с нанесёнными на ней объемным  рисунком, а также точечным текстом по системе Брайля черного цвета.</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качеству тактильной поверхности</w:t>
            </w:r>
          </w:p>
        </w:tc>
        <w:tc>
          <w:tcPr>
            <w:tcW w:w="6798" w:type="dxa"/>
            <w:shd w:val="clear" w:color="auto" w:fill="auto"/>
          </w:tcPr>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xml:space="preserve">В связи с тем, что тактильные указатели, выполненные послойно-полимерным способом, являются наиболее легко воспринимаемыми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w:t>
            </w:r>
            <w:proofErr w:type="spellStart"/>
            <w:r w:rsidRPr="003B39F5">
              <w:rPr>
                <w:rFonts w:asciiTheme="minorHAnsi" w:hAnsiTheme="minorHAnsi" w:cstheme="minorHAnsi"/>
              </w:rPr>
              <w:t>полимеризуется</w:t>
            </w:r>
            <w:proofErr w:type="spellEnd"/>
            <w:r w:rsidRPr="003B39F5">
              <w:rPr>
                <w:rFonts w:asciiTheme="minorHAnsi" w:hAnsiTheme="minorHAnsi" w:cstheme="minorHAnsi"/>
              </w:rPr>
              <w:t xml:space="preserve"> на поверхности предыдущего при помощи УФ излучения. Количество полимеризованных слоев определяют высоту тактильного изображения не менее 0.8 мм по </w:t>
            </w:r>
            <w:hyperlink r:id="rId4" w:tgtFrame="_blank" w:history="1">
              <w:r w:rsidRPr="003B39F5">
                <w:rPr>
                  <w:rStyle w:val="a5"/>
                  <w:rFonts w:asciiTheme="minorHAnsi" w:hAnsiTheme="minorHAnsi" w:cstheme="minorHAnsi"/>
                  <w:color w:val="auto"/>
                  <w:u w:val="none"/>
                </w:rPr>
                <w:t>ГОСТ Р 51671-2000</w:t>
              </w:r>
            </w:hyperlink>
            <w:r w:rsidRPr="003B39F5">
              <w:rPr>
                <w:rFonts w:asciiTheme="minorHAnsi" w:hAnsiTheme="minorHAnsi" w:cstheme="minorHAnsi"/>
              </w:rPr>
              <w:t>.</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геометрическим размерам приёмника ПС-2</w:t>
            </w:r>
          </w:p>
        </w:tc>
        <w:tc>
          <w:tcPr>
            <w:tcW w:w="6798" w:type="dxa"/>
            <w:shd w:val="clear" w:color="auto" w:fill="auto"/>
          </w:tcPr>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xml:space="preserve">С целью обеспечить небольшие габариты и удобство установки устройства, его габариты не должны быть менее </w:t>
            </w:r>
            <w:proofErr w:type="spellStart"/>
            <w:r w:rsidRPr="003B39F5">
              <w:rPr>
                <w:rFonts w:asciiTheme="minorHAnsi" w:hAnsiTheme="minorHAnsi" w:cstheme="minorHAnsi"/>
              </w:rPr>
              <w:t>ВхШхГ</w:t>
            </w:r>
            <w:proofErr w:type="spellEnd"/>
            <w:r w:rsidRPr="003B39F5">
              <w:rPr>
                <w:rFonts w:asciiTheme="minorHAnsi" w:hAnsiTheme="minorHAnsi" w:cstheme="minorHAnsi"/>
              </w:rPr>
              <w:t>: 160х90х66мм</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геометрическим размерам кнопки вызова помощи БК-33/81</w:t>
            </w:r>
          </w:p>
        </w:tc>
        <w:tc>
          <w:tcPr>
            <w:tcW w:w="6798" w:type="dxa"/>
            <w:shd w:val="clear" w:color="auto" w:fill="auto"/>
          </w:tcPr>
          <w:p w:rsidR="00530CAC" w:rsidRPr="003B39F5" w:rsidRDefault="00530CAC" w:rsidP="00530CAC">
            <w:pPr>
              <w:spacing w:line="240" w:lineRule="auto"/>
              <w:rPr>
                <w:rFonts w:asciiTheme="minorHAnsi" w:hAnsiTheme="minorHAnsi" w:cstheme="minorHAnsi"/>
              </w:rPr>
            </w:pPr>
            <w:r w:rsidRPr="003B39F5">
              <w:rPr>
                <w:rFonts w:asciiTheme="minorHAnsi" w:hAnsiTheme="minorHAnsi" w:cstheme="minorHAnsi"/>
              </w:rPr>
              <w:t>Для обеспечения удобного формата и небольших габаритных размеров, габаритные размеры устройства должны быть:</w:t>
            </w:r>
          </w:p>
          <w:p w:rsidR="00530CAC" w:rsidRPr="003B39F5" w:rsidRDefault="00530CAC" w:rsidP="00530CAC">
            <w:pPr>
              <w:spacing w:line="240" w:lineRule="auto"/>
              <w:rPr>
                <w:rFonts w:asciiTheme="minorHAnsi" w:hAnsiTheme="minorHAnsi" w:cstheme="minorHAnsi"/>
              </w:rPr>
            </w:pPr>
            <w:r w:rsidRPr="003B39F5">
              <w:rPr>
                <w:rFonts w:asciiTheme="minorHAnsi" w:hAnsiTheme="minorHAnsi" w:cstheme="minorHAnsi"/>
              </w:rPr>
              <w:t xml:space="preserve">Размер кнопки </w:t>
            </w:r>
            <w:proofErr w:type="spellStart"/>
            <w:r w:rsidRPr="003B39F5">
              <w:rPr>
                <w:rFonts w:asciiTheme="minorHAnsi" w:hAnsiTheme="minorHAnsi" w:cstheme="minorHAnsi"/>
              </w:rPr>
              <w:t>ВхШхГ</w:t>
            </w:r>
            <w:proofErr w:type="spellEnd"/>
            <w:r w:rsidRPr="003B39F5">
              <w:rPr>
                <w:rFonts w:asciiTheme="minorHAnsi" w:hAnsiTheme="minorHAnsi" w:cstheme="minorHAnsi"/>
              </w:rPr>
              <w:t>: 33х81х21 (без учёта тактильного указателя)</w:t>
            </w:r>
          </w:p>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xml:space="preserve">Размер устройства </w:t>
            </w:r>
            <w:proofErr w:type="spellStart"/>
            <w:r w:rsidRPr="003B39F5">
              <w:rPr>
                <w:rFonts w:asciiTheme="minorHAnsi" w:hAnsiTheme="minorHAnsi" w:cstheme="minorHAnsi"/>
              </w:rPr>
              <w:t>ВхШхГ</w:t>
            </w:r>
            <w:proofErr w:type="spellEnd"/>
            <w:r w:rsidRPr="003B39F5">
              <w:rPr>
                <w:rFonts w:asciiTheme="minorHAnsi" w:hAnsiTheme="minorHAnsi" w:cstheme="minorHAnsi"/>
              </w:rPr>
              <w:t>: 120х185х27 ( с учётом тактильного указателя)</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геометрическим размерам информационных табличек</w:t>
            </w:r>
          </w:p>
        </w:tc>
        <w:tc>
          <w:tcPr>
            <w:tcW w:w="6798" w:type="dxa"/>
            <w:shd w:val="clear" w:color="auto" w:fill="auto"/>
          </w:tcPr>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xml:space="preserve">Для обеспечения удобного формата изделия, а так же создания возможности компактно разместить текст, размер изделия не должен быть менее </w:t>
            </w:r>
            <w:proofErr w:type="spellStart"/>
            <w:r w:rsidRPr="003B39F5">
              <w:rPr>
                <w:rFonts w:asciiTheme="minorHAnsi" w:hAnsiTheme="minorHAnsi" w:cstheme="minorHAnsi"/>
              </w:rPr>
              <w:t>ВхШхГ</w:t>
            </w:r>
            <w:proofErr w:type="spellEnd"/>
            <w:r w:rsidRPr="003B39F5">
              <w:rPr>
                <w:rFonts w:asciiTheme="minorHAnsi" w:hAnsiTheme="minorHAnsi" w:cstheme="minorHAnsi"/>
              </w:rPr>
              <w:t xml:space="preserve"> первой таблички: 201х105х3,5мм, </w:t>
            </w:r>
            <w:proofErr w:type="spellStart"/>
            <w:r w:rsidRPr="003B39F5">
              <w:rPr>
                <w:rFonts w:asciiTheme="minorHAnsi" w:hAnsiTheme="minorHAnsi" w:cstheme="minorHAnsi"/>
              </w:rPr>
              <w:t>ВхШхГ</w:t>
            </w:r>
            <w:proofErr w:type="spellEnd"/>
            <w:r w:rsidRPr="003B39F5">
              <w:rPr>
                <w:rFonts w:asciiTheme="minorHAnsi" w:hAnsiTheme="minorHAnsi" w:cstheme="minorHAnsi"/>
              </w:rPr>
              <w:t xml:space="preserve"> второй таблички: 270х70х3мм.</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геометрическим размерам тактильных указателей</w:t>
            </w:r>
          </w:p>
        </w:tc>
        <w:tc>
          <w:tcPr>
            <w:tcW w:w="6798" w:type="dxa"/>
            <w:shd w:val="clear" w:color="auto" w:fill="auto"/>
          </w:tcPr>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xml:space="preserve">В целях обеспечить удобный формат изделия, а так же создать возможность компактно разместить текст, размер изделия не должен быть менее </w:t>
            </w:r>
            <w:proofErr w:type="spellStart"/>
            <w:r w:rsidRPr="003B39F5">
              <w:rPr>
                <w:rFonts w:asciiTheme="minorHAnsi" w:hAnsiTheme="minorHAnsi" w:cstheme="minorHAnsi"/>
              </w:rPr>
              <w:t>ВхШхГ</w:t>
            </w:r>
            <w:proofErr w:type="spellEnd"/>
            <w:r w:rsidRPr="003B39F5">
              <w:rPr>
                <w:rFonts w:asciiTheme="minorHAnsi" w:hAnsiTheme="minorHAnsi" w:cstheme="minorHAnsi"/>
              </w:rPr>
              <w:t>: 90х45х3,8мм.</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техническим характеристикам приёмника ПС-2</w:t>
            </w:r>
          </w:p>
        </w:tc>
        <w:tc>
          <w:tcPr>
            <w:tcW w:w="6798" w:type="dxa"/>
            <w:shd w:val="clear" w:color="auto" w:fill="auto"/>
          </w:tcPr>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Питание изделия должно осуществляться от розетки 230</w:t>
            </w:r>
            <w:r w:rsidRPr="003B39F5">
              <w:rPr>
                <w:rFonts w:asciiTheme="minorHAnsi" w:hAnsiTheme="minorHAnsi" w:cstheme="minorHAnsi"/>
                <w:lang w:val="en-US"/>
              </w:rPr>
              <w:t>V</w:t>
            </w:r>
            <w:r w:rsidRPr="003B39F5">
              <w:rPr>
                <w:rFonts w:asciiTheme="minorHAnsi" w:hAnsiTheme="minorHAnsi" w:cstheme="minorHAnsi"/>
              </w:rPr>
              <w:t>/50Гц</w:t>
            </w:r>
          </w:p>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Масса не более 0,257кг</w:t>
            </w:r>
          </w:p>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xml:space="preserve">- Необходимая степень защиты </w:t>
            </w:r>
            <w:r w:rsidRPr="003B39F5">
              <w:rPr>
                <w:rFonts w:asciiTheme="minorHAnsi" w:hAnsiTheme="minorHAnsi" w:cstheme="minorHAnsi"/>
                <w:lang w:val="en-US"/>
              </w:rPr>
              <w:t>IP</w:t>
            </w:r>
            <w:r w:rsidRPr="003B39F5">
              <w:rPr>
                <w:rFonts w:asciiTheme="minorHAnsi" w:hAnsiTheme="minorHAnsi" w:cstheme="minorHAnsi"/>
              </w:rPr>
              <w:t xml:space="preserve"> 20</w:t>
            </w:r>
          </w:p>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xml:space="preserve">- Радиус действия на открытой местности до </w:t>
            </w:r>
            <w:r w:rsidR="008E7E7D">
              <w:rPr>
                <w:rFonts w:asciiTheme="minorHAnsi" w:hAnsiTheme="minorHAnsi" w:cstheme="minorHAnsi"/>
              </w:rPr>
              <w:t>50</w:t>
            </w:r>
            <w:bookmarkStart w:id="0" w:name="_GoBack"/>
            <w:bookmarkEnd w:id="0"/>
            <w:r w:rsidRPr="003B39F5">
              <w:rPr>
                <w:rFonts w:asciiTheme="minorHAnsi" w:hAnsiTheme="minorHAnsi" w:cstheme="minorHAnsi"/>
              </w:rPr>
              <w:t>м</w:t>
            </w:r>
          </w:p>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lastRenderedPageBreak/>
              <w:t>- Рабочей частотой 433,92</w:t>
            </w:r>
            <w:r w:rsidRPr="003B39F5">
              <w:rPr>
                <w:rFonts w:asciiTheme="minorHAnsi" w:hAnsiTheme="minorHAnsi" w:cstheme="minorHAnsi"/>
                <w:lang w:val="en-US"/>
              </w:rPr>
              <w:t>MHz</w:t>
            </w:r>
            <w:r w:rsidRPr="003B39F5">
              <w:rPr>
                <w:rFonts w:asciiTheme="minorHAnsi" w:hAnsiTheme="minorHAnsi" w:cstheme="minorHAnsi"/>
              </w:rPr>
              <w:t xml:space="preserve"> </w:t>
            </w:r>
          </w:p>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xml:space="preserve">- Уровнем звука до 85Дб </w:t>
            </w:r>
          </w:p>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Кодирование 16ю различными кодами</w:t>
            </w:r>
          </w:p>
          <w:p w:rsidR="00530CAC" w:rsidRPr="003B39F5" w:rsidRDefault="00530CAC" w:rsidP="00530CAC">
            <w:pPr>
              <w:pStyle w:val="a3"/>
              <w:rPr>
                <w:rFonts w:asciiTheme="minorHAnsi" w:hAnsiTheme="minorHAnsi" w:cstheme="minorHAnsi"/>
              </w:rPr>
            </w:pPr>
            <w:r w:rsidRPr="003B39F5">
              <w:rPr>
                <w:rFonts w:asciiTheme="minorHAnsi" w:hAnsiTheme="minorHAnsi" w:cstheme="minorHAnsi"/>
              </w:rPr>
              <w:t>- Температурный диапазон работы от 0 до +35С</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lastRenderedPageBreak/>
              <w:t>Требования к техническим характеристикам кнопки вызова помощи БК-33/81</w:t>
            </w:r>
          </w:p>
        </w:tc>
        <w:tc>
          <w:tcPr>
            <w:tcW w:w="6798" w:type="dxa"/>
            <w:shd w:val="clear" w:color="auto" w:fill="auto"/>
          </w:tcPr>
          <w:p w:rsidR="00530CAC" w:rsidRPr="003B39F5" w:rsidRDefault="00530CAC" w:rsidP="00530CAC">
            <w:pPr>
              <w:spacing w:line="240" w:lineRule="auto"/>
              <w:rPr>
                <w:rFonts w:asciiTheme="minorHAnsi" w:hAnsiTheme="minorHAnsi" w:cstheme="minorHAnsi"/>
              </w:rPr>
            </w:pPr>
            <w:r w:rsidRPr="003B39F5">
              <w:rPr>
                <w:rFonts w:asciiTheme="minorHAnsi" w:hAnsiTheme="minorHAnsi" w:cstheme="minorHAnsi"/>
              </w:rPr>
              <w:t>- Рабочая частота 433</w:t>
            </w:r>
            <w:r w:rsidRPr="003B39F5">
              <w:rPr>
                <w:rFonts w:asciiTheme="minorHAnsi" w:hAnsiTheme="minorHAnsi" w:cstheme="minorHAnsi"/>
                <w:lang w:val="en-US"/>
              </w:rPr>
              <w:t>MHz</w:t>
            </w:r>
            <w:r w:rsidRPr="003B39F5">
              <w:rPr>
                <w:rFonts w:asciiTheme="minorHAnsi" w:hAnsiTheme="minorHAnsi" w:cstheme="minorHAnsi"/>
              </w:rPr>
              <w:t>.</w:t>
            </w:r>
          </w:p>
          <w:p w:rsidR="00530CAC" w:rsidRPr="003B39F5" w:rsidRDefault="00530CAC" w:rsidP="00530CAC">
            <w:pPr>
              <w:spacing w:line="240" w:lineRule="auto"/>
              <w:rPr>
                <w:rFonts w:asciiTheme="minorHAnsi" w:hAnsiTheme="minorHAnsi" w:cstheme="minorHAnsi"/>
              </w:rPr>
            </w:pPr>
            <w:r w:rsidRPr="003B39F5">
              <w:rPr>
                <w:rFonts w:asciiTheme="minorHAnsi" w:hAnsiTheme="minorHAnsi" w:cstheme="minorHAnsi"/>
              </w:rPr>
              <w:t>- Зона активации кнопки 20мм</w:t>
            </w:r>
          </w:p>
          <w:p w:rsidR="00530CAC" w:rsidRPr="003B39F5" w:rsidRDefault="00530CAC" w:rsidP="00530CAC">
            <w:pPr>
              <w:spacing w:line="240" w:lineRule="auto"/>
              <w:rPr>
                <w:rFonts w:asciiTheme="minorHAnsi" w:hAnsiTheme="minorHAnsi" w:cstheme="minorHAnsi"/>
              </w:rPr>
            </w:pPr>
            <w:r w:rsidRPr="003B39F5">
              <w:rPr>
                <w:rFonts w:asciiTheme="minorHAnsi" w:hAnsiTheme="minorHAnsi" w:cstheme="minorHAnsi"/>
              </w:rPr>
              <w:t>- Масса не более 0,043 кг</w:t>
            </w:r>
          </w:p>
          <w:p w:rsidR="00530CAC" w:rsidRPr="003B39F5" w:rsidRDefault="00530CAC" w:rsidP="00530CAC">
            <w:pPr>
              <w:rPr>
                <w:rFonts w:asciiTheme="minorHAnsi" w:hAnsiTheme="minorHAnsi" w:cstheme="minorHAnsi"/>
              </w:rPr>
            </w:pPr>
            <w:r w:rsidRPr="003B39F5">
              <w:rPr>
                <w:rFonts w:asciiTheme="minorHAnsi" w:hAnsiTheme="minorHAnsi" w:cstheme="minorHAnsi"/>
              </w:rPr>
              <w:t xml:space="preserve">- Питание от </w:t>
            </w:r>
            <w:proofErr w:type="spellStart"/>
            <w:r w:rsidRPr="003B39F5">
              <w:rPr>
                <w:rFonts w:asciiTheme="minorHAnsi" w:hAnsiTheme="minorHAnsi" w:cstheme="minorHAnsi"/>
              </w:rPr>
              <w:t>гольванического</w:t>
            </w:r>
            <w:proofErr w:type="spellEnd"/>
            <w:r w:rsidRPr="003B39F5">
              <w:rPr>
                <w:rFonts w:asciiTheme="minorHAnsi" w:hAnsiTheme="minorHAnsi" w:cstheme="minorHAnsi"/>
              </w:rPr>
              <w:t xml:space="preserve"> элемента формата А23 в количестве 1шт.</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монтажу приёмника ПС-2</w:t>
            </w:r>
          </w:p>
        </w:tc>
        <w:tc>
          <w:tcPr>
            <w:tcW w:w="6798"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Отсутствуют</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монтажу кнопки вызова помощи БК-33/81</w:t>
            </w:r>
          </w:p>
        </w:tc>
        <w:tc>
          <w:tcPr>
            <w:tcW w:w="6798"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 xml:space="preserve">Монтаж кнопки к поверхности должен осуществляться на </w:t>
            </w:r>
            <w:proofErr w:type="spellStart"/>
            <w:r w:rsidRPr="003B39F5">
              <w:rPr>
                <w:rFonts w:asciiTheme="minorHAnsi" w:hAnsiTheme="minorHAnsi" w:cstheme="minorHAnsi"/>
              </w:rPr>
              <w:t>самоклеющуюся</w:t>
            </w:r>
            <w:proofErr w:type="spellEnd"/>
            <w:r w:rsidRPr="003B39F5">
              <w:rPr>
                <w:rFonts w:asciiTheme="minorHAnsi" w:hAnsiTheme="minorHAnsi" w:cstheme="minorHAnsi"/>
              </w:rPr>
              <w:t xml:space="preserve"> основу (двухсторонний скотч).</w:t>
            </w:r>
          </w:p>
        </w:tc>
      </w:tr>
      <w:tr w:rsidR="00530CAC" w:rsidRPr="003B39F5" w:rsidTr="003B39F5">
        <w:tc>
          <w:tcPr>
            <w:tcW w:w="2547" w:type="dxa"/>
            <w:shd w:val="clear" w:color="auto" w:fill="auto"/>
          </w:tcPr>
          <w:p w:rsidR="00530CAC" w:rsidRPr="003B39F5" w:rsidRDefault="003D3655" w:rsidP="00530CAC">
            <w:pPr>
              <w:rPr>
                <w:rFonts w:asciiTheme="minorHAnsi" w:hAnsiTheme="minorHAnsi" w:cstheme="minorHAnsi"/>
              </w:rPr>
            </w:pPr>
            <w:r w:rsidRPr="003B39F5">
              <w:rPr>
                <w:rFonts w:asciiTheme="minorHAnsi" w:hAnsiTheme="minorHAnsi" w:cstheme="minorHAnsi"/>
              </w:rPr>
              <w:t>Требования к монтажу информационных табличек</w:t>
            </w:r>
          </w:p>
        </w:tc>
        <w:tc>
          <w:tcPr>
            <w:tcW w:w="6798" w:type="dxa"/>
            <w:shd w:val="clear" w:color="auto" w:fill="auto"/>
          </w:tcPr>
          <w:p w:rsidR="00530CAC" w:rsidRPr="003B39F5" w:rsidRDefault="003D3655" w:rsidP="00530CAC">
            <w:pPr>
              <w:rPr>
                <w:rFonts w:asciiTheme="minorHAnsi" w:hAnsiTheme="minorHAnsi" w:cstheme="minorHAnsi"/>
              </w:rPr>
            </w:pPr>
            <w:r w:rsidRPr="003B39F5">
              <w:rPr>
                <w:rFonts w:asciiTheme="minorHAnsi" w:hAnsiTheme="minorHAnsi" w:cstheme="minorHAnsi"/>
              </w:rPr>
              <w:t xml:space="preserve">Монтаж таблички к поверхности должен осуществляться на </w:t>
            </w:r>
            <w:proofErr w:type="spellStart"/>
            <w:r w:rsidRPr="003B39F5">
              <w:rPr>
                <w:rFonts w:asciiTheme="minorHAnsi" w:hAnsiTheme="minorHAnsi" w:cstheme="minorHAnsi"/>
              </w:rPr>
              <w:t>самоклеющуюся</w:t>
            </w:r>
            <w:proofErr w:type="spellEnd"/>
            <w:r w:rsidRPr="003B39F5">
              <w:rPr>
                <w:rFonts w:asciiTheme="minorHAnsi" w:hAnsiTheme="minorHAnsi" w:cstheme="minorHAnsi"/>
              </w:rPr>
              <w:t xml:space="preserve"> основу (двухсторонний скотч).</w:t>
            </w:r>
          </w:p>
        </w:tc>
      </w:tr>
      <w:tr w:rsidR="00530CAC" w:rsidRPr="003B39F5" w:rsidTr="003B39F5">
        <w:tc>
          <w:tcPr>
            <w:tcW w:w="2547" w:type="dxa"/>
            <w:shd w:val="clear" w:color="auto" w:fill="auto"/>
          </w:tcPr>
          <w:p w:rsidR="00530CAC" w:rsidRPr="003B39F5" w:rsidRDefault="003D3655" w:rsidP="00530CAC">
            <w:pPr>
              <w:rPr>
                <w:rFonts w:asciiTheme="minorHAnsi" w:hAnsiTheme="minorHAnsi" w:cstheme="minorHAnsi"/>
              </w:rPr>
            </w:pPr>
            <w:r w:rsidRPr="003B39F5">
              <w:rPr>
                <w:rFonts w:asciiTheme="minorHAnsi" w:hAnsiTheme="minorHAnsi" w:cstheme="minorHAnsi"/>
              </w:rPr>
              <w:t>Требования к монтажу тактильных указателей</w:t>
            </w:r>
          </w:p>
        </w:tc>
        <w:tc>
          <w:tcPr>
            <w:tcW w:w="6798" w:type="dxa"/>
            <w:shd w:val="clear" w:color="auto" w:fill="auto"/>
          </w:tcPr>
          <w:p w:rsidR="00530CAC" w:rsidRPr="003B39F5" w:rsidRDefault="003D3655" w:rsidP="00530CAC">
            <w:pPr>
              <w:rPr>
                <w:rFonts w:asciiTheme="minorHAnsi" w:hAnsiTheme="minorHAnsi" w:cstheme="minorHAnsi"/>
              </w:rPr>
            </w:pPr>
            <w:r w:rsidRPr="003B39F5">
              <w:rPr>
                <w:rFonts w:asciiTheme="minorHAnsi" w:hAnsiTheme="minorHAnsi" w:cstheme="minorHAnsi"/>
              </w:rPr>
              <w:t xml:space="preserve">Монтаж таблички к поверхности должен осуществляться на </w:t>
            </w:r>
            <w:proofErr w:type="spellStart"/>
            <w:r w:rsidRPr="003B39F5">
              <w:rPr>
                <w:rFonts w:asciiTheme="minorHAnsi" w:hAnsiTheme="minorHAnsi" w:cstheme="minorHAnsi"/>
              </w:rPr>
              <w:t>самоклеющуюся</w:t>
            </w:r>
            <w:proofErr w:type="spellEnd"/>
            <w:r w:rsidRPr="003B39F5">
              <w:rPr>
                <w:rFonts w:asciiTheme="minorHAnsi" w:hAnsiTheme="minorHAnsi" w:cstheme="minorHAnsi"/>
              </w:rPr>
              <w:t xml:space="preserve"> основу (двухсторонний скотч).</w:t>
            </w:r>
          </w:p>
        </w:tc>
      </w:tr>
      <w:tr w:rsidR="003D3655" w:rsidRPr="003B39F5" w:rsidTr="003B39F5">
        <w:tc>
          <w:tcPr>
            <w:tcW w:w="2547" w:type="dxa"/>
            <w:shd w:val="clear" w:color="auto" w:fill="auto"/>
          </w:tcPr>
          <w:p w:rsidR="003D3655" w:rsidRPr="003B39F5" w:rsidRDefault="003D3655" w:rsidP="00530CAC">
            <w:pPr>
              <w:rPr>
                <w:rFonts w:asciiTheme="minorHAnsi" w:hAnsiTheme="minorHAnsi" w:cstheme="minorHAnsi"/>
              </w:rPr>
            </w:pPr>
            <w:r w:rsidRPr="003B39F5">
              <w:rPr>
                <w:rFonts w:asciiTheme="minorHAnsi" w:hAnsiTheme="minorHAnsi" w:cstheme="minorHAnsi"/>
              </w:rPr>
              <w:t>Требования к цветовому исполнению</w:t>
            </w:r>
          </w:p>
        </w:tc>
        <w:tc>
          <w:tcPr>
            <w:tcW w:w="6798" w:type="dxa"/>
            <w:shd w:val="clear" w:color="auto" w:fill="auto"/>
          </w:tcPr>
          <w:p w:rsidR="003D3655" w:rsidRPr="003B39F5" w:rsidRDefault="003D3655" w:rsidP="00530CAC">
            <w:pPr>
              <w:rPr>
                <w:rFonts w:asciiTheme="minorHAnsi" w:hAnsiTheme="minorHAnsi" w:cstheme="minorHAnsi"/>
              </w:rPr>
            </w:pPr>
            <w:r w:rsidRPr="003B39F5">
              <w:rPr>
                <w:rFonts w:asciiTheme="minorHAnsi" w:hAnsiTheme="minorHAnsi" w:cstheme="minorHAnsi"/>
              </w:rPr>
              <w:t xml:space="preserve">С целью обеспечить контраст надписей и рисунков с подстилающей поверхностью, цвет надписей и рисунков должен быть черным от </w:t>
            </w:r>
            <w:proofErr w:type="spellStart"/>
            <w:r w:rsidRPr="003B39F5">
              <w:rPr>
                <w:rFonts w:asciiTheme="minorHAnsi" w:hAnsiTheme="minorHAnsi" w:cstheme="minorHAnsi"/>
                <w:lang w:val="en-US"/>
              </w:rPr>
              <w:t>ral</w:t>
            </w:r>
            <w:proofErr w:type="spellEnd"/>
            <w:r w:rsidRPr="003B39F5">
              <w:rPr>
                <w:rFonts w:asciiTheme="minorHAnsi" w:hAnsiTheme="minorHAnsi" w:cstheme="minorHAnsi"/>
              </w:rPr>
              <w:t xml:space="preserve"> 9005 до </w:t>
            </w:r>
            <w:proofErr w:type="spellStart"/>
            <w:r w:rsidRPr="003B39F5">
              <w:rPr>
                <w:rFonts w:asciiTheme="minorHAnsi" w:hAnsiTheme="minorHAnsi" w:cstheme="minorHAnsi"/>
                <w:lang w:val="en-US"/>
              </w:rPr>
              <w:t>ral</w:t>
            </w:r>
            <w:proofErr w:type="spellEnd"/>
            <w:r w:rsidRPr="003B39F5">
              <w:rPr>
                <w:rFonts w:asciiTheme="minorHAnsi" w:hAnsiTheme="minorHAnsi" w:cstheme="minorHAnsi"/>
              </w:rPr>
              <w:t xml:space="preserve"> 9017, цвет подстилающей поверхности(плёнки) должен быть жёлтым от </w:t>
            </w:r>
            <w:proofErr w:type="spellStart"/>
            <w:r w:rsidRPr="003B39F5">
              <w:rPr>
                <w:rFonts w:asciiTheme="minorHAnsi" w:hAnsiTheme="minorHAnsi" w:cstheme="minorHAnsi"/>
                <w:lang w:val="en-US"/>
              </w:rPr>
              <w:t>ral</w:t>
            </w:r>
            <w:proofErr w:type="spellEnd"/>
            <w:r w:rsidRPr="003B39F5">
              <w:rPr>
                <w:rFonts w:asciiTheme="minorHAnsi" w:hAnsiTheme="minorHAnsi" w:cstheme="minorHAnsi"/>
              </w:rPr>
              <w:t xml:space="preserve"> 1016 до </w:t>
            </w:r>
            <w:proofErr w:type="spellStart"/>
            <w:r w:rsidRPr="003B39F5">
              <w:rPr>
                <w:rFonts w:asciiTheme="minorHAnsi" w:hAnsiTheme="minorHAnsi" w:cstheme="minorHAnsi"/>
                <w:lang w:val="en-US"/>
              </w:rPr>
              <w:t>ral</w:t>
            </w:r>
            <w:proofErr w:type="spellEnd"/>
            <w:r w:rsidRPr="003B39F5">
              <w:rPr>
                <w:rFonts w:asciiTheme="minorHAnsi" w:hAnsiTheme="minorHAnsi" w:cstheme="minorHAnsi"/>
              </w:rPr>
              <w:t xml:space="preserve"> 1018. Цвет кнопок активации должен быть белым не ниже </w:t>
            </w:r>
            <w:proofErr w:type="spellStart"/>
            <w:r w:rsidRPr="003B39F5">
              <w:rPr>
                <w:rFonts w:asciiTheme="minorHAnsi" w:hAnsiTheme="minorHAnsi" w:cstheme="minorHAnsi"/>
                <w:lang w:val="en-US"/>
              </w:rPr>
              <w:t>ral</w:t>
            </w:r>
            <w:proofErr w:type="spellEnd"/>
            <w:r w:rsidRPr="003B39F5">
              <w:rPr>
                <w:rFonts w:asciiTheme="minorHAnsi" w:hAnsiTheme="minorHAnsi" w:cstheme="minorHAnsi"/>
                <w:lang w:val="en-US"/>
              </w:rPr>
              <w:t xml:space="preserve"> 9001</w:t>
            </w:r>
            <w:r w:rsidRPr="003B39F5">
              <w:rPr>
                <w:rFonts w:asciiTheme="minorHAnsi" w:hAnsiTheme="minorHAnsi" w:cstheme="minorHAnsi"/>
              </w:rPr>
              <w:t>.</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товарам/услугам/работам.</w:t>
            </w:r>
          </w:p>
        </w:tc>
        <w:tc>
          <w:tcPr>
            <w:tcW w:w="6798"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Изделия должны быть новыми и выполнены с учетом действующих ГОСТ и СП</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исполнителю.</w:t>
            </w:r>
          </w:p>
        </w:tc>
        <w:tc>
          <w:tcPr>
            <w:tcW w:w="6798"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Не установлены</w:t>
            </w:r>
          </w:p>
        </w:tc>
      </w:tr>
      <w:tr w:rsidR="00530CAC" w:rsidRPr="003B39F5" w:rsidTr="003B39F5">
        <w:tc>
          <w:tcPr>
            <w:tcW w:w="2547"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Требования к результатам</w:t>
            </w:r>
          </w:p>
          <w:p w:rsidR="00530CAC" w:rsidRPr="003B39F5" w:rsidRDefault="00530CAC" w:rsidP="00530CAC">
            <w:pPr>
              <w:rPr>
                <w:rFonts w:asciiTheme="minorHAnsi" w:hAnsiTheme="minorHAnsi" w:cstheme="minorHAnsi"/>
              </w:rPr>
            </w:pPr>
          </w:p>
        </w:tc>
        <w:tc>
          <w:tcPr>
            <w:tcW w:w="6798" w:type="dxa"/>
            <w:shd w:val="clear" w:color="auto" w:fill="auto"/>
          </w:tcPr>
          <w:p w:rsidR="00530CAC" w:rsidRPr="003B39F5" w:rsidRDefault="00530CAC" w:rsidP="00530CAC">
            <w:pPr>
              <w:rPr>
                <w:rFonts w:asciiTheme="minorHAnsi" w:hAnsiTheme="minorHAnsi" w:cstheme="minorHAnsi"/>
              </w:rPr>
            </w:pPr>
            <w:r w:rsidRPr="003B39F5">
              <w:rPr>
                <w:rFonts w:asciiTheme="minorHAnsi" w:hAnsiTheme="minorHAnsi" w:cstheme="minorHAnsi"/>
              </w:rPr>
              <w:t xml:space="preserve">Товар в полном объеме должен быть доставлен по адресу. </w:t>
            </w:r>
          </w:p>
          <w:p w:rsidR="00530CAC" w:rsidRPr="003B39F5" w:rsidRDefault="00530CAC" w:rsidP="00530CAC">
            <w:pPr>
              <w:rPr>
                <w:rFonts w:asciiTheme="minorHAnsi" w:hAnsiTheme="minorHAnsi" w:cstheme="minorHAnsi"/>
              </w:rPr>
            </w:pPr>
          </w:p>
        </w:tc>
      </w:tr>
      <w:tr w:rsidR="003B39F5" w:rsidRPr="003B39F5" w:rsidTr="003B39F5">
        <w:tc>
          <w:tcPr>
            <w:tcW w:w="2547" w:type="dxa"/>
            <w:shd w:val="clear" w:color="auto" w:fill="auto"/>
          </w:tcPr>
          <w:p w:rsidR="003B39F5" w:rsidRPr="003B39F5" w:rsidRDefault="003B39F5" w:rsidP="00530CAC">
            <w:pPr>
              <w:rPr>
                <w:rFonts w:asciiTheme="minorHAnsi" w:hAnsiTheme="minorHAnsi" w:cstheme="minorHAnsi"/>
              </w:rPr>
            </w:pPr>
            <w:r w:rsidRPr="003B39F5">
              <w:rPr>
                <w:rFonts w:asciiTheme="minorHAnsi" w:hAnsiTheme="minorHAnsi" w:cstheme="minorHAnsi"/>
              </w:rPr>
              <w:t>Требования к результатам</w:t>
            </w:r>
          </w:p>
        </w:tc>
        <w:tc>
          <w:tcPr>
            <w:tcW w:w="6798" w:type="dxa"/>
            <w:shd w:val="clear" w:color="auto" w:fill="auto"/>
          </w:tcPr>
          <w:p w:rsidR="003B39F5" w:rsidRPr="003B39F5" w:rsidRDefault="003B39F5" w:rsidP="00530CAC">
            <w:pPr>
              <w:rPr>
                <w:rFonts w:asciiTheme="minorHAnsi" w:hAnsiTheme="minorHAnsi" w:cstheme="minorHAnsi"/>
              </w:rPr>
            </w:pPr>
            <w:r w:rsidRPr="003B39F5">
              <w:rPr>
                <w:rFonts w:asciiTheme="minorHAnsi" w:hAnsiTheme="minorHAnsi" w:cstheme="minorHAnsi"/>
              </w:rPr>
              <w:t xml:space="preserve">Товар в полном объеме должен быть доставлен по адресу. </w:t>
            </w:r>
          </w:p>
        </w:tc>
      </w:tr>
      <w:tr w:rsidR="003B39F5" w:rsidRPr="003B39F5" w:rsidTr="003B39F5">
        <w:tc>
          <w:tcPr>
            <w:tcW w:w="2547" w:type="dxa"/>
            <w:shd w:val="clear" w:color="auto" w:fill="auto"/>
          </w:tcPr>
          <w:p w:rsidR="003B39F5" w:rsidRPr="003B39F5" w:rsidRDefault="003B39F5" w:rsidP="00530CAC">
            <w:pPr>
              <w:rPr>
                <w:rFonts w:asciiTheme="minorHAnsi" w:hAnsiTheme="minorHAnsi" w:cstheme="minorHAnsi"/>
              </w:rPr>
            </w:pPr>
            <w:r w:rsidRPr="003B39F5">
              <w:rPr>
                <w:rFonts w:asciiTheme="minorHAnsi" w:hAnsiTheme="minorHAnsi" w:cstheme="minorHAnsi"/>
              </w:rPr>
              <w:t>Сроки</w:t>
            </w:r>
          </w:p>
        </w:tc>
        <w:tc>
          <w:tcPr>
            <w:tcW w:w="6798" w:type="dxa"/>
            <w:shd w:val="clear" w:color="auto" w:fill="auto"/>
          </w:tcPr>
          <w:p w:rsidR="003B39F5" w:rsidRPr="003B39F5" w:rsidRDefault="003B39F5" w:rsidP="00530CAC">
            <w:pPr>
              <w:rPr>
                <w:rFonts w:asciiTheme="minorHAnsi" w:hAnsiTheme="minorHAnsi" w:cstheme="minorHAnsi"/>
              </w:rPr>
            </w:pPr>
            <w:r w:rsidRPr="003B39F5">
              <w:rPr>
                <w:rFonts w:asciiTheme="minorHAnsi" w:hAnsiTheme="minorHAnsi" w:cstheme="minorHAnsi"/>
              </w:rPr>
              <w:t>Поставка до ХХ.ХХ.20ХХ</w:t>
            </w:r>
          </w:p>
        </w:tc>
      </w:tr>
      <w:tr w:rsidR="003B39F5" w:rsidRPr="003B39F5" w:rsidTr="003B39F5">
        <w:tc>
          <w:tcPr>
            <w:tcW w:w="2547" w:type="dxa"/>
            <w:shd w:val="clear" w:color="auto" w:fill="auto"/>
          </w:tcPr>
          <w:p w:rsidR="003B39F5" w:rsidRPr="003B39F5" w:rsidRDefault="003B39F5" w:rsidP="00530CAC">
            <w:pPr>
              <w:rPr>
                <w:rFonts w:asciiTheme="minorHAnsi" w:hAnsiTheme="minorHAnsi" w:cstheme="minorHAnsi"/>
              </w:rPr>
            </w:pPr>
            <w:r w:rsidRPr="003B39F5">
              <w:rPr>
                <w:rFonts w:asciiTheme="minorHAnsi" w:hAnsiTheme="minorHAnsi" w:cstheme="minorHAnsi"/>
              </w:rPr>
              <w:t>Гарантия качества</w:t>
            </w:r>
          </w:p>
        </w:tc>
        <w:tc>
          <w:tcPr>
            <w:tcW w:w="6798" w:type="dxa"/>
            <w:shd w:val="clear" w:color="auto" w:fill="auto"/>
          </w:tcPr>
          <w:p w:rsidR="003B39F5" w:rsidRPr="003B39F5" w:rsidRDefault="003B39F5" w:rsidP="00530CAC">
            <w:pPr>
              <w:rPr>
                <w:rFonts w:asciiTheme="minorHAnsi" w:hAnsiTheme="minorHAnsi" w:cstheme="minorHAnsi"/>
              </w:rPr>
            </w:pPr>
            <w:r w:rsidRPr="003B39F5">
              <w:rPr>
                <w:rFonts w:asciiTheme="minorHAnsi" w:hAnsiTheme="minorHAnsi" w:cstheme="minorHAnsi"/>
              </w:rPr>
              <w:t>Гарантийные обязательства не менее 1 года</w:t>
            </w:r>
          </w:p>
        </w:tc>
      </w:tr>
    </w:tbl>
    <w:p w:rsidR="00CD5008" w:rsidRPr="003B39F5" w:rsidRDefault="00CD5008" w:rsidP="00CD5008">
      <w:pPr>
        <w:ind w:firstLine="708"/>
        <w:rPr>
          <w:rFonts w:asciiTheme="minorHAnsi" w:hAnsiTheme="minorHAnsi" w:cstheme="minorHAnsi"/>
          <w:b/>
          <w:shd w:val="clear" w:color="auto" w:fill="F8F8F8"/>
        </w:rPr>
      </w:pPr>
    </w:p>
    <w:p w:rsidR="00CD5008" w:rsidRPr="003B39F5" w:rsidRDefault="003B39F5" w:rsidP="003B39F5">
      <w:pPr>
        <w:spacing w:after="160" w:line="259" w:lineRule="auto"/>
        <w:jc w:val="right"/>
        <w:rPr>
          <w:rFonts w:asciiTheme="minorHAnsi" w:hAnsiTheme="minorHAnsi" w:cstheme="minorHAnsi"/>
          <w:b/>
        </w:rPr>
      </w:pPr>
      <w:r w:rsidRPr="003B39F5">
        <w:rPr>
          <w:rFonts w:asciiTheme="minorHAnsi" w:hAnsiTheme="minorHAnsi" w:cstheme="minorHAnsi"/>
          <w:b/>
        </w:rPr>
        <w:t xml:space="preserve">Исполнитель </w:t>
      </w:r>
    </w:p>
    <w:p w:rsidR="003B39F5" w:rsidRPr="003B39F5" w:rsidRDefault="003B39F5" w:rsidP="003B39F5">
      <w:pPr>
        <w:spacing w:after="160" w:line="259" w:lineRule="auto"/>
        <w:jc w:val="right"/>
        <w:rPr>
          <w:rFonts w:asciiTheme="minorHAnsi" w:hAnsiTheme="minorHAnsi" w:cstheme="minorHAnsi"/>
        </w:rPr>
      </w:pPr>
      <w:r w:rsidRPr="003B39F5">
        <w:rPr>
          <w:rFonts w:asciiTheme="minorHAnsi" w:hAnsiTheme="minorHAnsi" w:cstheme="minorHAnsi"/>
        </w:rPr>
        <w:t>Хитров А.С.</w:t>
      </w:r>
    </w:p>
    <w:sectPr w:rsidR="003B39F5" w:rsidRPr="003B3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E4"/>
    <w:rsid w:val="000200A1"/>
    <w:rsid w:val="0008629B"/>
    <w:rsid w:val="000E621E"/>
    <w:rsid w:val="00150466"/>
    <w:rsid w:val="00245274"/>
    <w:rsid w:val="003B39F5"/>
    <w:rsid w:val="003B3E71"/>
    <w:rsid w:val="003D3655"/>
    <w:rsid w:val="00406A33"/>
    <w:rsid w:val="004F2D85"/>
    <w:rsid w:val="00530CAC"/>
    <w:rsid w:val="00560C86"/>
    <w:rsid w:val="00577031"/>
    <w:rsid w:val="005C6880"/>
    <w:rsid w:val="00711BC0"/>
    <w:rsid w:val="00782847"/>
    <w:rsid w:val="007B3C89"/>
    <w:rsid w:val="00832E68"/>
    <w:rsid w:val="0088007F"/>
    <w:rsid w:val="008E7E7D"/>
    <w:rsid w:val="00951B76"/>
    <w:rsid w:val="00963BC4"/>
    <w:rsid w:val="00C509C8"/>
    <w:rsid w:val="00C56375"/>
    <w:rsid w:val="00CD5008"/>
    <w:rsid w:val="00D0399C"/>
    <w:rsid w:val="00D856E2"/>
    <w:rsid w:val="00EC456A"/>
    <w:rsid w:val="00ED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E643"/>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uiPriority w:val="99"/>
    <w:semiHidden/>
    <w:unhideWhenUsed/>
    <w:rsid w:val="00530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8270">
      <w:bodyDiv w:val="1"/>
      <w:marLeft w:val="0"/>
      <w:marRight w:val="0"/>
      <w:marTop w:val="0"/>
      <w:marBottom w:val="0"/>
      <w:divBdr>
        <w:top w:val="none" w:sz="0" w:space="0" w:color="auto"/>
        <w:left w:val="none" w:sz="0" w:space="0" w:color="auto"/>
        <w:bottom w:val="none" w:sz="0" w:space="0" w:color="auto"/>
        <w:right w:val="none" w:sz="0" w:space="0" w:color="auto"/>
      </w:divBdr>
    </w:div>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flocentre.ru/download/GOST_R_5167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Алексей Сергеевич Хитров</cp:lastModifiedBy>
  <cp:revision>2</cp:revision>
  <dcterms:created xsi:type="dcterms:W3CDTF">2019-12-24T07:34:00Z</dcterms:created>
  <dcterms:modified xsi:type="dcterms:W3CDTF">2019-12-24T07:34:00Z</dcterms:modified>
</cp:coreProperties>
</file>